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C12C50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762F5A" w:rsidRPr="00C12C50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67744" w:rsidRDefault="000A11B2" w:rsidP="000A11B2">
      <w:pPr>
        <w:jc w:val="center"/>
        <w:rPr>
          <w:rFonts w:ascii="Verdana" w:hAnsi="Verdana"/>
          <w:b/>
          <w:sz w:val="96"/>
          <w:szCs w:val="96"/>
          <w:lang w:val="en-GB"/>
        </w:rPr>
      </w:pPr>
      <w:proofErr w:type="spellStart"/>
      <w:r w:rsidRPr="00767744">
        <w:rPr>
          <w:rFonts w:ascii="Verdana" w:hAnsi="Verdana"/>
          <w:b/>
          <w:sz w:val="96"/>
          <w:szCs w:val="96"/>
          <w:lang w:val="en-GB"/>
        </w:rPr>
        <w:t>Autosnelweg</w:t>
      </w:r>
      <w:proofErr w:type="spellEnd"/>
      <w:r w:rsidRPr="00767744">
        <w:rPr>
          <w:rFonts w:ascii="Verdana" w:hAnsi="Verdana"/>
          <w:b/>
          <w:sz w:val="96"/>
          <w:szCs w:val="96"/>
          <w:lang w:val="en-GB"/>
        </w:rPr>
        <w:t xml:space="preserve"> A</w:t>
      </w:r>
      <w:r w:rsidR="00767744" w:rsidRPr="00767744">
        <w:rPr>
          <w:rFonts w:ascii="Verdana" w:hAnsi="Verdana"/>
          <w:b/>
          <w:sz w:val="96"/>
          <w:szCs w:val="96"/>
          <w:lang w:val="en-GB"/>
        </w:rPr>
        <w:t>99</w:t>
      </w: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331588" w:rsidRPr="00767744" w:rsidRDefault="00331588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0A11B2" w:rsidP="000A11B2">
      <w:pPr>
        <w:jc w:val="center"/>
        <w:rPr>
          <w:rFonts w:ascii="Verdana" w:hAnsi="Verdana"/>
          <w:sz w:val="24"/>
          <w:szCs w:val="24"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0643AD07" wp14:editId="6D519E1D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0A11B2" w:rsidP="00331588">
      <w:pPr>
        <w:jc w:val="center"/>
        <w:rPr>
          <w:rFonts w:ascii="Verdana" w:hAnsi="Verdana"/>
          <w:b/>
          <w:sz w:val="72"/>
          <w:szCs w:val="72"/>
          <w:lang w:val="en-GB"/>
        </w:rPr>
      </w:pPr>
      <w:r w:rsidRPr="00767744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en-GB"/>
        </w:rPr>
        <w:t>A</w:t>
      </w:r>
      <w:r w:rsidR="00767744" w:rsidRPr="00767744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en-GB"/>
        </w:rPr>
        <w:t>99</w:t>
      </w: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C12C50" w:rsidRPr="00767744" w:rsidRDefault="00C12C50" w:rsidP="000A11B2">
      <w:pPr>
        <w:jc w:val="center"/>
        <w:rPr>
          <w:rFonts w:ascii="Verdana" w:hAnsi="Verdana"/>
          <w:sz w:val="24"/>
          <w:szCs w:val="24"/>
          <w:lang w:val="en-GB"/>
        </w:rPr>
      </w:pPr>
    </w:p>
    <w:p w:rsidR="00B02485" w:rsidRPr="00767744" w:rsidRDefault="00767744" w:rsidP="00767744">
      <w:pPr>
        <w:jc w:val="center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72"/>
          <w:szCs w:val="72"/>
          <w:lang w:val="en-GB"/>
        </w:rPr>
        <w:t>R</w:t>
      </w:r>
      <w:r w:rsidRPr="00767744">
        <w:rPr>
          <w:rFonts w:ascii="Verdana" w:hAnsi="Verdana"/>
          <w:b/>
          <w:sz w:val="72"/>
          <w:szCs w:val="72"/>
          <w:lang w:val="en-GB"/>
        </w:rPr>
        <w:t xml:space="preserve">ing Munchen </w:t>
      </w:r>
      <w:proofErr w:type="spellStart"/>
      <w:r w:rsidRPr="00767744">
        <w:rPr>
          <w:rFonts w:ascii="Verdana" w:hAnsi="Verdana"/>
          <w:b/>
          <w:sz w:val="72"/>
          <w:szCs w:val="72"/>
          <w:lang w:val="en-GB"/>
        </w:rPr>
        <w:t>Noord</w:t>
      </w:r>
      <w:proofErr w:type="spellEnd"/>
      <w:r w:rsidRPr="00767744">
        <w:rPr>
          <w:rFonts w:ascii="Verdana" w:hAnsi="Verdana"/>
          <w:b/>
          <w:sz w:val="72"/>
          <w:szCs w:val="72"/>
          <w:lang w:val="en-GB"/>
        </w:rPr>
        <w:t xml:space="preserve"> - </w:t>
      </w:r>
      <w:proofErr w:type="spellStart"/>
      <w:r w:rsidRPr="00767744">
        <w:rPr>
          <w:rFonts w:ascii="Verdana" w:hAnsi="Verdana"/>
          <w:b/>
          <w:sz w:val="72"/>
          <w:szCs w:val="72"/>
          <w:lang w:val="en-GB"/>
        </w:rPr>
        <w:t>Sud</w:t>
      </w:r>
      <w:proofErr w:type="spellEnd"/>
    </w:p>
    <w:p w:rsidR="002477C1" w:rsidRDefault="002477C1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67744" w:rsidRDefault="00767744" w:rsidP="00331588">
      <w:pPr>
        <w:rPr>
          <w:rFonts w:ascii="Verdana" w:hAnsi="Verdana"/>
          <w:b/>
          <w:sz w:val="28"/>
          <w:szCs w:val="28"/>
          <w:lang w:val="nl-N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91673A" w:rsidRPr="00767744" w:rsidTr="0091673A">
        <w:trPr>
          <w:trHeight w:val="510"/>
        </w:trPr>
        <w:tc>
          <w:tcPr>
            <w:tcW w:w="10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767744" w:rsidRDefault="0091673A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767744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De Autobahn  </w:t>
            </w: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20DED07" wp14:editId="0B4AEB9B">
                  <wp:extent cx="358140" cy="228600"/>
                  <wp:effectExtent l="0" t="0" r="3810" b="0"/>
                  <wp:docPr id="31" name="Afbeelding 31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744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67744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Complete</w:t>
            </w:r>
            <w:proofErr w:type="spellEnd"/>
            <w:r w:rsidRPr="00767744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ring München.</w:t>
            </w:r>
          </w:p>
        </w:tc>
      </w:tr>
      <w:tr w:rsidR="0091673A" w:rsidRPr="0091673A" w:rsidTr="0091673A">
        <w:trPr>
          <w:trHeight w:val="510"/>
        </w:trPr>
        <w:tc>
          <w:tcPr>
            <w:tcW w:w="10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Van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München-Noord tot het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: München-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Süd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</w:tr>
      <w:tr w:rsidR="0091673A" w:rsidRPr="0091673A" w:rsidTr="0091673A">
        <w:trPr>
          <w:trHeight w:val="510"/>
        </w:trPr>
        <w:tc>
          <w:tcPr>
            <w:tcW w:w="10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Style w:val="Europaweg"/>
                <w:szCs w:val="24"/>
                <w:lang w:val="nl-NL"/>
              </w:rPr>
              <w:t xml:space="preserve"> E 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Europaweg.  </w:t>
            </w:r>
            <w:r w:rsidRPr="0091673A">
              <w:rPr>
                <w:rStyle w:val="Plaats"/>
                <w:rFonts w:ascii="Verdana" w:hAnsi="Verdana"/>
                <w:szCs w:val="24"/>
                <w:lang w:val="nl-NL"/>
              </w:rPr>
              <w:t xml:space="preserve"> B 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Bundesstra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βe.</w:t>
            </w:r>
          </w:p>
        </w:tc>
      </w:tr>
    </w:tbl>
    <w:p w:rsidR="0091673A" w:rsidRPr="0091673A" w:rsidRDefault="0091673A" w:rsidP="0091673A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6"/>
        <w:gridCol w:w="817"/>
        <w:gridCol w:w="4372"/>
        <w:gridCol w:w="815"/>
      </w:tblGrid>
      <w:tr w:rsidR="0091673A" w:rsidRPr="0091673A" w:rsidTr="0091673A">
        <w:trPr>
          <w:trHeight w:val="173"/>
        </w:trPr>
        <w:tc>
          <w:tcPr>
            <w:tcW w:w="21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524 Uitrit 72</w:t>
            </w:r>
          </w:p>
          <w:p w:rsidR="00767744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</w:p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Nord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FD1259C" wp14:editId="259CB82D">
                  <wp:extent cx="358140" cy="228600"/>
                  <wp:effectExtent l="0" t="0" r="3810" b="0"/>
                  <wp:docPr id="30" name="Afbeelding 3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8525C69" wp14:editId="5AAFD540">
                  <wp:extent cx="358140" cy="228600"/>
                  <wp:effectExtent l="0" t="0" r="3810" b="0"/>
                  <wp:docPr id="29" name="Afbeelding 29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694DF6E" wp14:editId="384C3702">
                  <wp:extent cx="358140" cy="228600"/>
                  <wp:effectExtent l="0" t="0" r="3810" b="0"/>
                  <wp:docPr id="28" name="Afbeelding 28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Stuttgart via de </w:t>
            </w: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EE71C78" wp14:editId="633C1224">
                  <wp:extent cx="365760" cy="236220"/>
                  <wp:effectExtent l="0" t="0" r="0" b="0"/>
                  <wp:docPr id="27" name="Afbeelding 27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290D429" wp14:editId="5927DDA5">
                  <wp:extent cx="358140" cy="228600"/>
                  <wp:effectExtent l="0" t="0" r="3810" b="0"/>
                  <wp:docPr id="26" name="Afbeelding 26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96ED7FC" wp14:editId="5C60BE9B">
                  <wp:extent cx="358140" cy="228600"/>
                  <wp:effectExtent l="0" t="0" r="3810" b="0"/>
                  <wp:docPr id="25" name="Afbeelding 25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Salzburg via de </w:t>
            </w: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67D14E8" wp14:editId="0797BE88">
                  <wp:extent cx="365760" cy="236220"/>
                  <wp:effectExtent l="0" t="0" r="0" b="0"/>
                  <wp:docPr id="24" name="Afbeelding 24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767744">
      <w:pPr>
        <w:pStyle w:val="Alinia6"/>
        <w:rPr>
          <w:bCs/>
          <w:color w:val="000000"/>
          <w:bdr w:val="thinThickLargeGap" w:sz="18" w:space="0" w:color="auto"/>
          <w:shd w:val="clear" w:color="auto" w:fill="FFFF00"/>
        </w:rPr>
      </w:pPr>
      <w:proofErr w:type="spellStart"/>
      <w:r w:rsidRPr="0091673A">
        <w:rPr>
          <w:rStyle w:val="Plaats"/>
          <w:rFonts w:ascii="Verdana" w:hAnsi="Verdana"/>
          <w:szCs w:val="24"/>
        </w:rPr>
        <w:t>Ismaning</w:t>
      </w:r>
      <w:proofErr w:type="spellEnd"/>
    </w:p>
    <w:p w:rsidR="0091673A" w:rsidRPr="0091673A" w:rsidRDefault="0091673A" w:rsidP="00767744">
      <w:pPr>
        <w:pStyle w:val="BusTic"/>
        <w:rPr>
          <w:color w:val="auto"/>
        </w:rPr>
      </w:pPr>
      <w:r w:rsidRPr="0091673A">
        <w:t>Ter plaatse het ''Allianz-</w:t>
      </w:r>
      <w:proofErr w:type="spellStart"/>
      <w:r w:rsidRPr="0091673A">
        <w:t>Zentrum</w:t>
      </w:r>
      <w:proofErr w:type="spellEnd"/>
      <w:r w:rsidRPr="0091673A">
        <w:t xml:space="preserve"> </w:t>
      </w:r>
      <w:proofErr w:type="spellStart"/>
      <w:r w:rsidRPr="0091673A">
        <w:t>fur</w:t>
      </w:r>
      <w:proofErr w:type="spellEnd"/>
      <w:r w:rsidRPr="0091673A">
        <w:t xml:space="preserve"> </w:t>
      </w:r>
      <w:proofErr w:type="spellStart"/>
      <w:r w:rsidRPr="0091673A">
        <w:t>Tech</w:t>
      </w:r>
      <w:r w:rsidRPr="0091673A">
        <w:softHyphen/>
        <w:t>nik</w:t>
      </w:r>
      <w:proofErr w:type="spellEnd"/>
      <w:r w:rsidRPr="0091673A">
        <w:t xml:space="preserve"> GmbH'' de bekende ''Allianz''-verzekeringsmaat</w:t>
      </w:r>
      <w:r w:rsidRPr="0091673A">
        <w:softHyphen/>
        <w:t xml:space="preserve">schappij heeft hier een onderzoekinstituut, waar men zich bezig houdt wet het zoeken naar nieuwe methoden </w:t>
      </w:r>
      <w:proofErr w:type="spellStart"/>
      <w:r w:rsidRPr="0091673A">
        <w:t>t,a,v</w:t>
      </w:r>
      <w:proofErr w:type="spellEnd"/>
      <w:r w:rsidRPr="0091673A">
        <w:t>, de reparatie mogelijkheden bij het herstellen van schade aan motorvoertuigen.</w:t>
      </w:r>
    </w:p>
    <w:p w:rsidR="0091673A" w:rsidRPr="0091673A" w:rsidRDefault="0091673A" w:rsidP="00767744">
      <w:pPr>
        <w:pStyle w:val="BusTic"/>
      </w:pPr>
      <w:r w:rsidRPr="0091673A">
        <w:t>Met name het zoeken naar meer ratione</w:t>
      </w:r>
      <w:r w:rsidRPr="0091673A">
        <w:softHyphen/>
        <w:t>le reparatiemethoden en kostenbesparen</w:t>
      </w:r>
      <w:r w:rsidRPr="0091673A">
        <w:softHyphen/>
        <w:t>de spuitprocessen het is de enige instelling in Europa van een verzekeringsmaatschappij op dit terrein</w:t>
      </w:r>
    </w:p>
    <w:p w:rsidR="0091673A" w:rsidRPr="0091673A" w:rsidRDefault="0091673A" w:rsidP="0091673A">
      <w:pPr>
        <w:keepLines/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r w:rsidRPr="0091673A">
        <w:rPr>
          <w:rStyle w:val="Bijzonder"/>
          <w:rFonts w:ascii="Verdana" w:hAnsi="Verdana"/>
          <w:szCs w:val="24"/>
          <w:lang w:val="nl-NL"/>
        </w:rPr>
        <w:t>Beieren</w:t>
      </w:r>
    </w:p>
    <w:p w:rsidR="0091673A" w:rsidRPr="0091673A" w:rsidRDefault="0091673A" w:rsidP="00767744">
      <w:pPr>
        <w:pStyle w:val="BusTic"/>
        <w:rPr>
          <w:color w:val="auto"/>
        </w:rPr>
      </w:pPr>
      <w:r w:rsidRPr="0091673A">
        <w:t>De grootste deelstaat (Land) van Duitsland, in het zuiden, 70 547 km², met 11,9 miljoen inwoners (± 168 inwoners per km²); hoofdstad: München.</w:t>
      </w:r>
    </w:p>
    <w:p w:rsidR="0091673A" w:rsidRPr="0091673A" w:rsidRDefault="0091673A" w:rsidP="00767744">
      <w:pPr>
        <w:pStyle w:val="BusTic"/>
      </w:pPr>
      <w:r w:rsidRPr="0091673A">
        <w:t xml:space="preserve">Zeilen op de </w:t>
      </w:r>
      <w:proofErr w:type="spellStart"/>
      <w:r w:rsidRPr="0091673A">
        <w:t>Chiemsee</w:t>
      </w:r>
      <w:proofErr w:type="spellEnd"/>
      <w:r w:rsidRPr="0091673A">
        <w:t xml:space="preserve"> Zeilen op de </w:t>
      </w:r>
      <w:proofErr w:type="spellStart"/>
      <w:r w:rsidRPr="0091673A">
        <w:t>Chiemsee</w:t>
      </w:r>
      <w:proofErr w:type="spellEnd"/>
      <w:r w:rsidRPr="0091673A">
        <w:t xml:space="preserve">, het grootste meer van Beieren. </w:t>
      </w:r>
    </w:p>
    <w:p w:rsidR="0091673A" w:rsidRPr="0091673A" w:rsidRDefault="0091673A" w:rsidP="00767744">
      <w:pPr>
        <w:pStyle w:val="BusTic"/>
      </w:pPr>
      <w:r w:rsidRPr="0091673A">
        <w:t xml:space="preserve">Dit pittoreske meer trekt het hele jaar door veel toeristen. </w:t>
      </w:r>
    </w:p>
    <w:p w:rsidR="0091673A" w:rsidRPr="0091673A" w:rsidRDefault="0091673A" w:rsidP="00767744">
      <w:pPr>
        <w:pStyle w:val="BusTic"/>
      </w:pPr>
      <w:r w:rsidRPr="0091673A">
        <w:t xml:space="preserve">Het gebied tussen de Alpen en de Donau bestaat uit </w:t>
      </w:r>
      <w:proofErr w:type="spellStart"/>
      <w:r w:rsidRPr="0091673A">
        <w:t>molasses</w:t>
      </w:r>
      <w:proofErr w:type="spellEnd"/>
      <w:r w:rsidRPr="0091673A">
        <w:t xml:space="preserve">, die bedekt zijn door </w:t>
      </w:r>
      <w:proofErr w:type="spellStart"/>
      <w:r w:rsidRPr="0091673A">
        <w:t>nagelfluh</w:t>
      </w:r>
      <w:proofErr w:type="spellEnd"/>
      <w:r w:rsidRPr="0091673A">
        <w:t xml:space="preserve"> en holocene afzettingen (waarop in het zuiden gedurende de IJstijd door de Alpengletsjers morenewallen en </w:t>
      </w:r>
      <w:proofErr w:type="spellStart"/>
      <w:r w:rsidRPr="0091673A">
        <w:t>drumlins</w:t>
      </w:r>
      <w:proofErr w:type="spellEnd"/>
      <w:r w:rsidRPr="0091673A">
        <w:t xml:space="preserve"> zijn gevormd, die de </w:t>
      </w:r>
      <w:proofErr w:type="spellStart"/>
      <w:r w:rsidRPr="0091673A">
        <w:t>Zuidbeierse</w:t>
      </w:r>
      <w:proofErr w:type="spellEnd"/>
      <w:r w:rsidRPr="0091673A">
        <w:t xml:space="preserve"> meren </w:t>
      </w:r>
      <w:proofErr w:type="spellStart"/>
      <w:r w:rsidRPr="0091673A">
        <w:t>Ammer</w:t>
      </w:r>
      <w:proofErr w:type="spellEnd"/>
      <w:r w:rsidRPr="0091673A">
        <w:t xml:space="preserve">-, </w:t>
      </w:r>
      <w:proofErr w:type="spellStart"/>
      <w:r w:rsidRPr="0091673A">
        <w:t>Walchen</w:t>
      </w:r>
      <w:proofErr w:type="spellEnd"/>
      <w:r w:rsidRPr="0091673A">
        <w:t xml:space="preserve">- en </w:t>
      </w:r>
      <w:proofErr w:type="spellStart"/>
      <w:r w:rsidRPr="0091673A">
        <w:t>Chiemsee</w:t>
      </w:r>
      <w:proofErr w:type="spellEnd"/>
      <w:r w:rsidRPr="0091673A">
        <w:t xml:space="preserve"> omzomen), moerassen en venen (</w:t>
      </w:r>
      <w:proofErr w:type="spellStart"/>
      <w:r w:rsidRPr="0091673A">
        <w:t>Dachauer</w:t>
      </w:r>
      <w:proofErr w:type="spellEnd"/>
      <w:r w:rsidRPr="0091673A">
        <w:t xml:space="preserve"> en </w:t>
      </w:r>
      <w:proofErr w:type="spellStart"/>
      <w:r w:rsidRPr="0091673A">
        <w:t>Erdinger</w:t>
      </w:r>
      <w:proofErr w:type="spellEnd"/>
      <w:r w:rsidRPr="0091673A">
        <w:t xml:space="preserve"> Moos). </w:t>
      </w:r>
    </w:p>
    <w:p w:rsidR="0091673A" w:rsidRPr="0091673A" w:rsidRDefault="0091673A" w:rsidP="00767744">
      <w:pPr>
        <w:pStyle w:val="BusTic"/>
      </w:pPr>
      <w:r w:rsidRPr="0091673A">
        <w:t>Het Bohemer Woud (</w:t>
      </w:r>
      <w:proofErr w:type="spellStart"/>
      <w:r w:rsidRPr="0091673A">
        <w:t>Böhmerwald</w:t>
      </w:r>
      <w:proofErr w:type="spellEnd"/>
      <w:r w:rsidRPr="0091673A">
        <w:t>).</w:t>
      </w:r>
    </w:p>
    <w:p w:rsidR="0091673A" w:rsidRPr="0091673A" w:rsidRDefault="0091673A" w:rsidP="00767744">
      <w:pPr>
        <w:pStyle w:val="BusTic"/>
      </w:pPr>
      <w:r w:rsidRPr="0091673A">
        <w:t xml:space="preserve">Beierse Woud (Bayerische </w:t>
      </w:r>
      <w:proofErr w:type="spellStart"/>
      <w:r w:rsidRPr="0091673A">
        <w:t>Wald</w:t>
      </w:r>
      <w:proofErr w:type="spellEnd"/>
      <w:r w:rsidRPr="0091673A">
        <w:t xml:space="preserve">), </w:t>
      </w:r>
      <w:proofErr w:type="spellStart"/>
      <w:r w:rsidRPr="0091673A">
        <w:t>Fichtelgebergte</w:t>
      </w:r>
      <w:proofErr w:type="spellEnd"/>
      <w:r w:rsidRPr="0091673A">
        <w:t xml:space="preserve">, </w:t>
      </w:r>
      <w:proofErr w:type="spellStart"/>
      <w:r w:rsidRPr="0091673A">
        <w:t>Odenwald</w:t>
      </w:r>
      <w:proofErr w:type="spellEnd"/>
      <w:r w:rsidRPr="0091673A">
        <w:t xml:space="preserve"> en het westelijk deel van de </w:t>
      </w:r>
      <w:proofErr w:type="spellStart"/>
      <w:r w:rsidRPr="0091673A">
        <w:t>Spessart</w:t>
      </w:r>
      <w:proofErr w:type="spellEnd"/>
      <w:r w:rsidRPr="0091673A">
        <w:t xml:space="preserve"> bestaan grotendeels uit gneis. </w:t>
      </w:r>
    </w:p>
    <w:p w:rsidR="0091673A" w:rsidRPr="0091673A" w:rsidRDefault="0091673A" w:rsidP="00767744">
      <w:pPr>
        <w:pStyle w:val="BusTic"/>
      </w:pPr>
      <w:r w:rsidRPr="0091673A">
        <w:t xml:space="preserve">De Frankische Jura bestaat geheel uit </w:t>
      </w:r>
      <w:proofErr w:type="spellStart"/>
      <w:r w:rsidRPr="0091673A">
        <w:t>Jurassische</w:t>
      </w:r>
      <w:proofErr w:type="spellEnd"/>
      <w:r w:rsidRPr="0091673A">
        <w:t xml:space="preserve"> lagen, terwijl westelijk hiervan tot aan het Zwarte Woud de Trias zich uitstrekt. </w:t>
      </w:r>
    </w:p>
    <w:p w:rsidR="0091673A" w:rsidRPr="0091673A" w:rsidRDefault="0091673A" w:rsidP="00767744">
      <w:pPr>
        <w:pStyle w:val="BusTic"/>
      </w:pPr>
      <w:r w:rsidRPr="0091673A">
        <w:t xml:space="preserve">Het Alpenvoorland heeft een gemiddelde hoogte van </w:t>
      </w:r>
      <w:smartTag w:uri="urn:schemas-microsoft-com:office:smarttags" w:element="metricconverter">
        <w:smartTagPr>
          <w:attr w:name="ProductID" w:val="500 m"/>
        </w:smartTagPr>
        <w:r w:rsidRPr="0091673A">
          <w:t>500 m</w:t>
        </w:r>
      </w:smartTag>
      <w:r w:rsidRPr="0091673A">
        <w:t xml:space="preserve">; de hoogste bergtop in Duitsland, de </w:t>
      </w:r>
      <w:proofErr w:type="spellStart"/>
      <w:r w:rsidRPr="0091673A">
        <w:t>Zugspitze</w:t>
      </w:r>
      <w:proofErr w:type="spellEnd"/>
      <w:r w:rsidRPr="0091673A">
        <w:t xml:space="preserve"> (</w:t>
      </w:r>
      <w:smartTag w:uri="urn:schemas-microsoft-com:office:smarttags" w:element="metricconverter">
        <w:smartTagPr>
          <w:attr w:name="ProductID" w:val="2963 m"/>
        </w:smartTagPr>
        <w:r w:rsidRPr="0091673A">
          <w:t>2963 m</w:t>
        </w:r>
      </w:smartTag>
      <w:r w:rsidRPr="0091673A">
        <w:t>), ligt in het zuiden van Beieren.</w:t>
      </w:r>
    </w:p>
    <w:p w:rsidR="0091673A" w:rsidRPr="0091673A" w:rsidRDefault="0091673A" w:rsidP="0091673A">
      <w:pPr>
        <w:keepLines/>
        <w:rPr>
          <w:rFonts w:ascii="Verdana" w:hAnsi="Verdana"/>
          <w:b/>
          <w:bCs/>
          <w:color w:val="000000"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91673A" w:rsidRPr="0091673A" w:rsidRDefault="0091673A" w:rsidP="0091673A">
      <w:pPr>
        <w:keepLines/>
        <w:rPr>
          <w:rFonts w:ascii="Verdana" w:hAnsi="Verdana"/>
          <w:b/>
          <w:bCs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91673A" w:rsidRPr="0091673A" w:rsidRDefault="0091673A" w:rsidP="0091673A">
      <w:pPr>
        <w:keepLines/>
        <w:rPr>
          <w:rFonts w:ascii="Verdana" w:hAnsi="Verdana"/>
          <w:b/>
          <w:bCs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91673A" w:rsidRPr="0091673A" w:rsidRDefault="0091673A" w:rsidP="0091673A">
      <w:pPr>
        <w:keepLines/>
        <w:rPr>
          <w:rFonts w:ascii="Verdana" w:hAnsi="Verdana"/>
          <w:b/>
          <w:bCs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91673A" w:rsidRPr="0091673A" w:rsidRDefault="0091673A" w:rsidP="0091673A">
      <w:pPr>
        <w:keepLines/>
        <w:rPr>
          <w:rFonts w:ascii="Verdana" w:hAnsi="Verdana"/>
          <w:b/>
          <w:bCs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767744" w:rsidRDefault="00767744" w:rsidP="0091673A">
      <w:pPr>
        <w:keepLines/>
        <w:rPr>
          <w:rStyle w:val="Plaats"/>
          <w:rFonts w:ascii="Verdana" w:hAnsi="Verdana"/>
          <w:szCs w:val="24"/>
          <w:lang w:val="nl-NL"/>
        </w:rPr>
      </w:pPr>
    </w:p>
    <w:p w:rsidR="00767744" w:rsidRDefault="00767744" w:rsidP="0091673A">
      <w:pPr>
        <w:keepLines/>
        <w:rPr>
          <w:rStyle w:val="Plaats"/>
          <w:rFonts w:ascii="Verdana" w:hAnsi="Verdana"/>
          <w:szCs w:val="24"/>
          <w:lang w:val="nl-NL"/>
        </w:rPr>
      </w:pPr>
    </w:p>
    <w:p w:rsidR="00767744" w:rsidRDefault="00767744" w:rsidP="0091673A">
      <w:pPr>
        <w:keepLines/>
        <w:rPr>
          <w:rStyle w:val="Plaats"/>
          <w:rFonts w:ascii="Verdana" w:hAnsi="Verdana"/>
          <w:szCs w:val="24"/>
          <w:lang w:val="nl-NL"/>
        </w:rPr>
      </w:pPr>
    </w:p>
    <w:p w:rsidR="00767744" w:rsidRDefault="00767744" w:rsidP="0091673A">
      <w:pPr>
        <w:keepLines/>
        <w:rPr>
          <w:rStyle w:val="Plaats"/>
          <w:rFonts w:ascii="Verdana" w:hAnsi="Verdana"/>
          <w:szCs w:val="24"/>
          <w:lang w:val="nl-NL"/>
        </w:rPr>
      </w:pPr>
    </w:p>
    <w:p w:rsidR="0091673A" w:rsidRPr="0091673A" w:rsidRDefault="0091673A" w:rsidP="0091673A">
      <w:pPr>
        <w:keepLines/>
        <w:rPr>
          <w:rStyle w:val="Plaats"/>
          <w:rFonts w:ascii="Verdana" w:hAnsi="Verdana"/>
          <w:szCs w:val="24"/>
          <w:lang w:val="nl-NL"/>
        </w:rPr>
      </w:pPr>
      <w:r w:rsidRPr="0091673A">
        <w:rPr>
          <w:rStyle w:val="Plaats"/>
          <w:rFonts w:ascii="Verdana" w:hAnsi="Verdana"/>
          <w:szCs w:val="24"/>
          <w:lang w:val="nl-NL"/>
        </w:rPr>
        <w:lastRenderedPageBreak/>
        <w:t>München</w:t>
      </w:r>
    </w:p>
    <w:p w:rsidR="0091673A" w:rsidRPr="0091673A" w:rsidRDefault="0091673A" w:rsidP="00DB42B3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91673A">
        <w:rPr>
          <w:rFonts w:ascii="Verdana" w:hAnsi="Verdana"/>
          <w:color w:val="000000"/>
          <w:sz w:val="24"/>
          <w:szCs w:val="24"/>
          <w:lang w:val="nl-NL"/>
        </w:rPr>
        <w:t>In het oude gedeelte van München staan veel gebouwen uit de eerste helft van de 18</w:t>
      </w:r>
      <w:r w:rsidRPr="0091673A">
        <w:rPr>
          <w:rFonts w:ascii="Verdana" w:hAnsi="Verdana"/>
          <w:color w:val="000000"/>
          <w:sz w:val="24"/>
          <w:szCs w:val="24"/>
          <w:vertAlign w:val="superscript"/>
          <w:lang w:val="nl-NL"/>
        </w:rPr>
        <w:t>de</w:t>
      </w:r>
      <w:r w:rsidRPr="0091673A">
        <w:rPr>
          <w:rFonts w:ascii="Verdana" w:hAnsi="Verdana"/>
          <w:color w:val="000000"/>
          <w:sz w:val="24"/>
          <w:szCs w:val="24"/>
          <w:lang w:val="nl-NL"/>
        </w:rPr>
        <w:t xml:space="preserve"> eeuw die door de Beierse koningen zijn gebouwd. </w:t>
      </w:r>
    </w:p>
    <w:p w:rsidR="0091673A" w:rsidRPr="0091673A" w:rsidRDefault="0091673A" w:rsidP="00DB42B3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91673A">
        <w:rPr>
          <w:rFonts w:ascii="Verdana" w:hAnsi="Verdana"/>
          <w:color w:val="000000"/>
          <w:sz w:val="24"/>
          <w:szCs w:val="24"/>
          <w:lang w:val="nl-NL"/>
        </w:rPr>
        <w:t xml:space="preserve">Het rijk versierde stadhuis, </w:t>
      </w:r>
      <w:r w:rsidRPr="0091673A">
        <w:rPr>
          <w:rFonts w:ascii="Verdana" w:hAnsi="Verdana"/>
          <w:iCs/>
          <w:color w:val="000000"/>
          <w:sz w:val="24"/>
          <w:szCs w:val="24"/>
          <w:lang w:val="nl-NL"/>
        </w:rPr>
        <w:t>voorgrond,</w:t>
      </w:r>
      <w:r w:rsidRPr="0091673A">
        <w:rPr>
          <w:rFonts w:ascii="Verdana" w:hAnsi="Verdana"/>
          <w:color w:val="000000"/>
          <w:sz w:val="24"/>
          <w:szCs w:val="24"/>
          <w:lang w:val="nl-NL"/>
        </w:rPr>
        <w:t xml:space="preserve"> domineert de beroemde </w:t>
      </w:r>
      <w:proofErr w:type="spellStart"/>
      <w:r w:rsidRPr="0091673A">
        <w:rPr>
          <w:rFonts w:ascii="Verdana" w:hAnsi="Verdana"/>
          <w:iCs/>
          <w:color w:val="000000"/>
          <w:sz w:val="24"/>
          <w:szCs w:val="24"/>
          <w:lang w:val="nl-NL"/>
        </w:rPr>
        <w:t>Marienplatz</w:t>
      </w:r>
      <w:proofErr w:type="spellEnd"/>
      <w:r w:rsidRPr="0091673A">
        <w:rPr>
          <w:rFonts w:ascii="Verdana" w:hAnsi="Verdana"/>
          <w:iCs/>
          <w:color w:val="000000"/>
          <w:sz w:val="24"/>
          <w:szCs w:val="24"/>
          <w:lang w:val="nl-NL"/>
        </w:rPr>
        <w:t>.</w:t>
      </w:r>
    </w:p>
    <w:p w:rsidR="0091673A" w:rsidRPr="0091673A" w:rsidRDefault="0091673A" w:rsidP="00DB42B3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91673A">
        <w:rPr>
          <w:rFonts w:ascii="Verdana" w:hAnsi="Verdana"/>
          <w:color w:val="000000"/>
          <w:sz w:val="24"/>
          <w:szCs w:val="24"/>
          <w:lang w:val="nl-NL"/>
        </w:rPr>
        <w:t xml:space="preserve">De </w:t>
      </w:r>
      <w:proofErr w:type="spellStart"/>
      <w:r w:rsidRPr="0091673A">
        <w:rPr>
          <w:rFonts w:ascii="Verdana" w:hAnsi="Verdana"/>
          <w:iCs/>
          <w:color w:val="000000"/>
          <w:sz w:val="24"/>
          <w:szCs w:val="24"/>
          <w:lang w:val="nl-NL"/>
        </w:rPr>
        <w:t>Frauenkirche</w:t>
      </w:r>
      <w:proofErr w:type="spellEnd"/>
      <w:r w:rsidRPr="0091673A">
        <w:rPr>
          <w:rFonts w:ascii="Verdana" w:hAnsi="Verdana"/>
          <w:color w:val="000000"/>
          <w:sz w:val="24"/>
          <w:szCs w:val="24"/>
          <w:lang w:val="nl-NL"/>
        </w:rPr>
        <w:t>, een laatgotische stenen kathedraal uit de 15</w:t>
      </w:r>
      <w:r w:rsidRPr="0091673A">
        <w:rPr>
          <w:rFonts w:ascii="Verdana" w:hAnsi="Verdana"/>
          <w:color w:val="000000"/>
          <w:sz w:val="24"/>
          <w:szCs w:val="24"/>
          <w:vertAlign w:val="superscript"/>
          <w:lang w:val="nl-NL"/>
        </w:rPr>
        <w:t>de</w:t>
      </w:r>
      <w:r w:rsidRPr="0091673A">
        <w:rPr>
          <w:rFonts w:ascii="Verdana" w:hAnsi="Verdana"/>
          <w:color w:val="000000"/>
          <w:sz w:val="24"/>
          <w:szCs w:val="24"/>
          <w:lang w:val="nl-NL"/>
        </w:rPr>
        <w:t xml:space="preserve"> eeuw, </w:t>
      </w:r>
      <w:r w:rsidRPr="0091673A">
        <w:rPr>
          <w:rFonts w:ascii="Verdana" w:hAnsi="Verdana"/>
          <w:iCs/>
          <w:color w:val="000000"/>
          <w:sz w:val="24"/>
          <w:szCs w:val="24"/>
          <w:lang w:val="nl-NL"/>
        </w:rPr>
        <w:t>achtergrond</w:t>
      </w:r>
      <w:r w:rsidRPr="0091673A">
        <w:rPr>
          <w:rFonts w:ascii="Verdana" w:hAnsi="Verdana"/>
          <w:color w:val="000000"/>
          <w:sz w:val="24"/>
          <w:szCs w:val="24"/>
          <w:lang w:val="nl-NL"/>
        </w:rPr>
        <w:t xml:space="preserve">, heeft twee torens van </w:t>
      </w:r>
      <w:smartTag w:uri="urn:schemas-microsoft-com:office:smarttags" w:element="metricconverter">
        <w:smartTagPr>
          <w:attr w:name="ProductID" w:val="99 m"/>
        </w:smartTagPr>
        <w:r w:rsidRPr="0091673A">
          <w:rPr>
            <w:rFonts w:ascii="Verdana" w:hAnsi="Verdana"/>
            <w:color w:val="000000"/>
            <w:sz w:val="24"/>
            <w:szCs w:val="24"/>
            <w:lang w:val="nl-NL"/>
          </w:rPr>
          <w:t>99 m</w:t>
        </w:r>
      </w:smartTag>
      <w:r w:rsidRPr="0091673A">
        <w:rPr>
          <w:rFonts w:ascii="Verdana" w:hAnsi="Verdana"/>
          <w:color w:val="000000"/>
          <w:sz w:val="24"/>
          <w:szCs w:val="24"/>
          <w:lang w:val="nl-NL"/>
        </w:rPr>
        <w:t xml:space="preserve"> hoog.</w:t>
      </w:r>
    </w:p>
    <w:p w:rsidR="0091673A" w:rsidRPr="0091673A" w:rsidRDefault="0091673A" w:rsidP="00DB42B3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91673A">
        <w:rPr>
          <w:rFonts w:ascii="Verdana" w:hAnsi="Verdana"/>
          <w:sz w:val="24"/>
          <w:szCs w:val="24"/>
          <w:lang w:val="nl-NL"/>
        </w:rPr>
        <w:t xml:space="preserve">De bouwwerken ter gelegenheid van de Olympische Spelen (1972) hebben de stad een moderner aanzicht gegeven. </w:t>
      </w:r>
    </w:p>
    <w:p w:rsidR="0091673A" w:rsidRPr="0091673A" w:rsidRDefault="0091673A" w:rsidP="00DB42B3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91673A">
        <w:rPr>
          <w:rFonts w:ascii="Verdana" w:hAnsi="Verdana"/>
          <w:sz w:val="24"/>
          <w:szCs w:val="24"/>
          <w:lang w:val="nl-NL"/>
        </w:rPr>
        <w:t>Zo overspant een dak (</w:t>
      </w:r>
      <w:smartTag w:uri="urn:schemas-microsoft-com:office:smarttags" w:element="metricconverter">
        <w:smartTagPr>
          <w:attr w:name="ProductID" w:val="75 000 m2"/>
        </w:smartTagPr>
        <w:r w:rsidRPr="0091673A">
          <w:rPr>
            <w:rFonts w:ascii="Verdana" w:hAnsi="Verdana"/>
            <w:sz w:val="24"/>
            <w:szCs w:val="24"/>
            <w:lang w:val="nl-NL"/>
          </w:rPr>
          <w:t>75 000 m2</w:t>
        </w:r>
      </w:smartTag>
      <w:r w:rsidRPr="0091673A">
        <w:rPr>
          <w:rFonts w:ascii="Verdana" w:hAnsi="Verdana"/>
          <w:sz w:val="24"/>
          <w:szCs w:val="24"/>
          <w:lang w:val="nl-NL"/>
        </w:rPr>
        <w:t xml:space="preserve">) uit bruin </w:t>
      </w:r>
      <w:proofErr w:type="spellStart"/>
      <w:r w:rsidRPr="0091673A">
        <w:rPr>
          <w:rFonts w:ascii="Verdana" w:hAnsi="Verdana"/>
          <w:sz w:val="24"/>
          <w:szCs w:val="24"/>
          <w:lang w:val="nl-NL"/>
        </w:rPr>
        <w:t>acrylglas</w:t>
      </w:r>
      <w:proofErr w:type="spellEnd"/>
      <w:r w:rsidRPr="0091673A">
        <w:rPr>
          <w:rFonts w:ascii="Verdana" w:hAnsi="Verdana"/>
          <w:sz w:val="24"/>
          <w:szCs w:val="24"/>
          <w:lang w:val="nl-NL"/>
        </w:rPr>
        <w:t xml:space="preserve"> in tentdakvorm de Sport- en </w:t>
      </w:r>
      <w:proofErr w:type="spellStart"/>
      <w:r w:rsidRPr="0091673A">
        <w:rPr>
          <w:rFonts w:ascii="Verdana" w:hAnsi="Verdana"/>
          <w:sz w:val="24"/>
          <w:szCs w:val="24"/>
          <w:lang w:val="nl-NL"/>
        </w:rPr>
        <w:t>Schwimmhalle</w:t>
      </w:r>
      <w:proofErr w:type="spellEnd"/>
      <w:r w:rsidRPr="0091673A">
        <w:rPr>
          <w:rFonts w:ascii="Verdana" w:hAnsi="Verdana"/>
          <w:sz w:val="24"/>
          <w:szCs w:val="24"/>
          <w:lang w:val="nl-NL"/>
        </w:rPr>
        <w:t xml:space="preserve"> en het westelijk deel van het stadion (ontwerp F. Otto). </w:t>
      </w:r>
    </w:p>
    <w:p w:rsidR="0091673A" w:rsidRPr="0091673A" w:rsidRDefault="0091673A" w:rsidP="00DB42B3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91673A">
        <w:rPr>
          <w:rFonts w:ascii="Verdana" w:hAnsi="Verdana"/>
          <w:sz w:val="24"/>
          <w:szCs w:val="24"/>
          <w:lang w:val="nl-NL"/>
        </w:rPr>
        <w:t xml:space="preserve">In de nabijheid verrees ook het ronde hoofdkantoor van BMW (met BMW-Museum). </w:t>
      </w:r>
    </w:p>
    <w:p w:rsidR="0091673A" w:rsidRPr="0091673A" w:rsidRDefault="0091673A" w:rsidP="00DB42B3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91673A">
        <w:rPr>
          <w:rFonts w:ascii="Verdana" w:hAnsi="Verdana"/>
          <w:sz w:val="24"/>
          <w:szCs w:val="24"/>
          <w:lang w:val="nl-NL"/>
        </w:rPr>
        <w:t xml:space="preserve">Ten noorden van München ligt het paleizencomplex </w:t>
      </w:r>
      <w:proofErr w:type="spellStart"/>
      <w:r w:rsidRPr="0091673A">
        <w:rPr>
          <w:rFonts w:ascii="Verdana" w:hAnsi="Verdana"/>
          <w:sz w:val="24"/>
          <w:szCs w:val="24"/>
          <w:lang w:val="nl-NL"/>
        </w:rPr>
        <w:t>Schleissheim</w:t>
      </w:r>
      <w:proofErr w:type="spellEnd"/>
      <w:r w:rsidRPr="0091673A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9646" w:themeFill="accent6"/>
        <w:tblLook w:val="01E0" w:firstRow="1" w:lastRow="1" w:firstColumn="1" w:lastColumn="1" w:noHBand="0" w:noVBand="0"/>
      </w:tblPr>
      <w:tblGrid>
        <w:gridCol w:w="10420"/>
      </w:tblGrid>
      <w:tr w:rsidR="0091673A" w:rsidRPr="0091673A" w:rsidTr="0091673A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  <w:vAlign w:val="center"/>
            <w:hideMark/>
          </w:tcPr>
          <w:p w:rsidR="0091673A" w:rsidRPr="0091673A" w:rsidRDefault="0091673A">
            <w:pPr>
              <w:spacing w:before="120" w:after="120"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Vanaf hier de </w:t>
            </w:r>
            <w:r w:rsidRPr="0091673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3752E5D" wp14:editId="21808027">
                  <wp:extent cx="358140" cy="228600"/>
                  <wp:effectExtent l="0" t="0" r="3810" b="0"/>
                  <wp:docPr id="23" name="Afbeelding 23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volgen richting </w:t>
            </w:r>
            <w:proofErr w:type="spellStart"/>
            <w:r w:rsidRPr="0091673A">
              <w:rPr>
                <w:rFonts w:ascii="Verdana" w:hAnsi="Verdana"/>
                <w:b/>
                <w:sz w:val="24"/>
                <w:szCs w:val="24"/>
                <w:lang w:val="nl-NL"/>
              </w:rPr>
              <w:t>Rosenheim</w:t>
            </w:r>
            <w:proofErr w:type="spellEnd"/>
            <w:r w:rsidRPr="0091673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&gt; Innsbruck &gt; Salzburg.</w:t>
            </w:r>
          </w:p>
        </w:tc>
      </w:tr>
    </w:tbl>
    <w:p w:rsidR="0091673A" w:rsidRPr="0091673A" w:rsidRDefault="0091673A" w:rsidP="0091673A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5"/>
        <w:gridCol w:w="4749"/>
        <w:gridCol w:w="896"/>
      </w:tblGrid>
      <w:tr w:rsidR="0091673A" w:rsidRPr="0091673A" w:rsidTr="0091673A">
        <w:trPr>
          <w:trHeight w:val="173"/>
        </w:trPr>
        <w:tc>
          <w:tcPr>
            <w:tcW w:w="229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14.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Unterföring-Aschheim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Style w:val="Plaats"/>
                <w:rFonts w:ascii="Verdana" w:hAnsi="Verdana"/>
                <w:szCs w:val="24"/>
                <w:lang w:val="nl-NL"/>
              </w:rPr>
              <w:t>B388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Erding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3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9C10DE4" wp14:editId="5E3EC6BB">
                  <wp:extent cx="358140" cy="228600"/>
                  <wp:effectExtent l="0" t="0" r="3810" b="0"/>
                  <wp:docPr id="22" name="Afbeelding 22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Style w:val="Plaats"/>
                <w:rFonts w:ascii="Verdana" w:hAnsi="Verdana"/>
                <w:szCs w:val="24"/>
                <w:lang w:val="nl-NL"/>
              </w:rPr>
              <w:t>B388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Haar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767744">
      <w:pPr>
        <w:pStyle w:val="Alinia6"/>
        <w:rPr>
          <w:bCs/>
          <w:color w:val="000000"/>
          <w:bdr w:val="thinThickLargeGap" w:sz="18" w:space="0" w:color="auto"/>
          <w:shd w:val="clear" w:color="auto" w:fill="FFFF00"/>
        </w:rPr>
      </w:pPr>
      <w:proofErr w:type="spellStart"/>
      <w:r w:rsidRPr="0091673A">
        <w:rPr>
          <w:rStyle w:val="Plaats"/>
          <w:rFonts w:ascii="Verdana" w:hAnsi="Verdana"/>
          <w:szCs w:val="24"/>
        </w:rPr>
        <w:t>Aschheim</w:t>
      </w:r>
      <w:proofErr w:type="spellEnd"/>
    </w:p>
    <w:p w:rsidR="0091673A" w:rsidRPr="0091673A" w:rsidRDefault="0091673A" w:rsidP="00DB42B3">
      <w:pPr>
        <w:pStyle w:val="1Paragraph"/>
        <w:keepLines/>
        <w:numPr>
          <w:ilvl w:val="0"/>
          <w:numId w:val="13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lang w:val="nl-NL"/>
        </w:rPr>
        <w:t xml:space="preserve">De eerste uitrit van de A99 - de plaats ligt rechts van de snelweg - ter plaatse het nieuwe ontwikkelings- en servicecentrum van het Thyssen Concern de ''Thyssen </w:t>
      </w:r>
      <w:proofErr w:type="spellStart"/>
      <w:r w:rsidRPr="0091673A">
        <w:rPr>
          <w:rFonts w:ascii="Verdana" w:hAnsi="Verdana"/>
          <w:lang w:val="nl-NL"/>
        </w:rPr>
        <w:t>Plastik</w:t>
      </w:r>
      <w:proofErr w:type="spellEnd"/>
      <w:r w:rsidRPr="0091673A">
        <w:rPr>
          <w:rFonts w:ascii="Verdana" w:hAnsi="Verdana"/>
          <w:lang w:val="nl-NL"/>
        </w:rPr>
        <w:t xml:space="preserve"> </w:t>
      </w:r>
      <w:proofErr w:type="spellStart"/>
      <w:r w:rsidRPr="0091673A">
        <w:rPr>
          <w:rFonts w:ascii="Verdana" w:hAnsi="Verdana"/>
          <w:lang w:val="nl-NL"/>
        </w:rPr>
        <w:t>Machinen</w:t>
      </w:r>
      <w:proofErr w:type="spellEnd"/>
      <w:r w:rsidRPr="0091673A">
        <w:rPr>
          <w:rFonts w:ascii="Verdana" w:hAnsi="Verdana"/>
          <w:lang w:val="nl-NL"/>
        </w:rPr>
        <w:t xml:space="preserve">" in het bedrijf maakt men machines voor de vervaardiging van plastic producten zoals: buizen, </w:t>
      </w:r>
      <w:proofErr w:type="spellStart"/>
      <w:r w:rsidRPr="0091673A">
        <w:rPr>
          <w:rFonts w:ascii="Verdana" w:hAnsi="Verdana"/>
          <w:lang w:val="nl-NL"/>
        </w:rPr>
        <w:t>profilen</w:t>
      </w:r>
      <w:proofErr w:type="spellEnd"/>
      <w:r w:rsidRPr="0091673A">
        <w:rPr>
          <w:rFonts w:ascii="Verdana" w:hAnsi="Verdana"/>
          <w:lang w:val="nl-NL"/>
        </w:rPr>
        <w:t>, folies etc.</w:t>
      </w:r>
    </w:p>
    <w:p w:rsidR="0091673A" w:rsidRPr="0091673A" w:rsidRDefault="0091673A" w:rsidP="00DB42B3">
      <w:pPr>
        <w:pStyle w:val="2Paragraph"/>
        <w:keepLines/>
        <w:numPr>
          <w:ilvl w:val="0"/>
          <w:numId w:val="1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lang w:val="nl-NL"/>
        </w:rPr>
        <w:t xml:space="preserve">Slechts een enkele kilometer verder wordt de A94 gekruist. </w:t>
      </w:r>
    </w:p>
    <w:p w:rsidR="0091673A" w:rsidRPr="0091673A" w:rsidRDefault="0091673A" w:rsidP="00DB42B3">
      <w:pPr>
        <w:pStyle w:val="2Paragraph"/>
        <w:keepLines/>
        <w:numPr>
          <w:ilvl w:val="0"/>
          <w:numId w:val="1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lang w:val="nl-NL"/>
        </w:rPr>
        <w:t xml:space="preserve">Het is een snelweg vanuit de stad München in de richting </w:t>
      </w:r>
      <w:proofErr w:type="spellStart"/>
      <w:r w:rsidRPr="0091673A">
        <w:rPr>
          <w:rFonts w:ascii="Verdana" w:hAnsi="Verdana"/>
          <w:lang w:val="nl-NL"/>
        </w:rPr>
        <w:t>Passau</w:t>
      </w:r>
      <w:proofErr w:type="spellEnd"/>
      <w:r w:rsidRPr="0091673A">
        <w:rPr>
          <w:rFonts w:ascii="Verdana" w:hAnsi="Verdana"/>
          <w:lang w:val="nl-NL"/>
        </w:rPr>
        <w:t xml:space="preserve">. </w:t>
      </w:r>
    </w:p>
    <w:p w:rsidR="0091673A" w:rsidRPr="0091673A" w:rsidRDefault="0091673A" w:rsidP="00DB42B3">
      <w:pPr>
        <w:pStyle w:val="2Paragraph"/>
        <w:keepLines/>
        <w:numPr>
          <w:ilvl w:val="0"/>
          <w:numId w:val="1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lang w:val="nl-NL"/>
        </w:rPr>
        <w:t xml:space="preserve">De snelweg gaat even ten oosten van de A99 over in de B12. </w:t>
      </w:r>
    </w:p>
    <w:tbl>
      <w:tblPr>
        <w:tblW w:w="27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2"/>
        <w:gridCol w:w="817"/>
      </w:tblGrid>
      <w:tr w:rsidR="0091673A" w:rsidRPr="0091673A" w:rsidTr="0091673A">
        <w:trPr>
          <w:trHeight w:val="385"/>
        </w:trPr>
        <w:tc>
          <w:tcPr>
            <w:tcW w:w="4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15.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Kirchheim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95AEB25" wp14:editId="1FFBC3E8">
                  <wp:extent cx="358140" cy="228600"/>
                  <wp:effectExtent l="0" t="0" r="3810" b="0"/>
                  <wp:docPr id="21" name="Afbeelding 21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91673A">
      <w:pPr>
        <w:keepLines/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91673A">
        <w:rPr>
          <w:rStyle w:val="Plaats"/>
          <w:rFonts w:ascii="Verdana" w:hAnsi="Verdana"/>
          <w:szCs w:val="24"/>
          <w:lang w:val="nl-NL"/>
        </w:rPr>
        <w:t>Kirchheim</w:t>
      </w:r>
      <w:proofErr w:type="spellEnd"/>
    </w:p>
    <w:p w:rsidR="0091673A" w:rsidRPr="0091673A" w:rsidRDefault="0091673A" w:rsidP="00DB42B3">
      <w:pPr>
        <w:pStyle w:val="2Paragraph"/>
        <w:keepLines/>
        <w:numPr>
          <w:ilvl w:val="0"/>
          <w:numId w:val="1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bCs/>
          <w:lang w:val="nl-NL"/>
        </w:rPr>
        <w:t>Rechts van de weg ligt nu het vliegveld</w:t>
      </w:r>
      <w:r w:rsidRPr="0091673A">
        <w:rPr>
          <w:rFonts w:ascii="Verdana" w:hAnsi="Verdana"/>
          <w:b/>
          <w:bCs/>
          <w:lang w:val="nl-NL"/>
        </w:rPr>
        <w:t xml:space="preserve"> </w:t>
      </w:r>
      <w:proofErr w:type="spellStart"/>
      <w:r w:rsidRPr="0091673A">
        <w:rPr>
          <w:rFonts w:ascii="Verdana" w:hAnsi="Verdana"/>
          <w:b/>
          <w:bCs/>
          <w:lang w:val="nl-NL"/>
        </w:rPr>
        <w:t>Joseff</w:t>
      </w:r>
      <w:proofErr w:type="spellEnd"/>
      <w:r w:rsidRPr="0091673A">
        <w:rPr>
          <w:rFonts w:ascii="Verdana" w:hAnsi="Verdana"/>
          <w:b/>
          <w:bCs/>
          <w:lang w:val="nl-NL"/>
        </w:rPr>
        <w:t xml:space="preserve"> Strauss </w:t>
      </w:r>
      <w:r w:rsidRPr="0091673A">
        <w:rPr>
          <w:rFonts w:ascii="Verdana" w:hAnsi="Verdana"/>
          <w:bCs/>
          <w:lang w:val="nl-NL"/>
        </w:rPr>
        <w:t xml:space="preserve">(het voormalige </w:t>
      </w:r>
      <w:r w:rsidRPr="0091673A">
        <w:rPr>
          <w:rFonts w:ascii="Verdana" w:hAnsi="Verdana"/>
          <w:b/>
          <w:bCs/>
          <w:lang w:val="nl-NL"/>
        </w:rPr>
        <w:t>Riem</w:t>
      </w:r>
      <w:r w:rsidRPr="0091673A">
        <w:rPr>
          <w:rFonts w:ascii="Verdana" w:hAnsi="Verdana"/>
          <w:bCs/>
          <w:lang w:val="nl-NL"/>
        </w:rPr>
        <w:t>),</w:t>
      </w:r>
      <w:r w:rsidRPr="0091673A">
        <w:rPr>
          <w:rFonts w:ascii="Verdana" w:hAnsi="Verdana"/>
          <w:b/>
          <w:bCs/>
          <w:lang w:val="nl-NL"/>
        </w:rPr>
        <w:t xml:space="preserve"> </w:t>
      </w:r>
      <w:r w:rsidRPr="0091673A">
        <w:rPr>
          <w:rFonts w:ascii="Verdana" w:hAnsi="Verdana"/>
          <w:bCs/>
          <w:lang w:val="nl-NL"/>
        </w:rPr>
        <w:t>de</w:t>
      </w:r>
      <w:r w:rsidRPr="0091673A">
        <w:rPr>
          <w:rFonts w:ascii="Verdana" w:hAnsi="Verdana"/>
          <w:lang w:val="nl-NL"/>
        </w:rPr>
        <w:t xml:space="preserve"> </w:t>
      </w:r>
      <w:proofErr w:type="spellStart"/>
      <w:r w:rsidRPr="0091673A">
        <w:rPr>
          <w:rFonts w:ascii="Verdana" w:hAnsi="Verdana"/>
          <w:lang w:val="nl-NL"/>
        </w:rPr>
        <w:t>Flughafen</w:t>
      </w:r>
      <w:proofErr w:type="spellEnd"/>
      <w:r w:rsidRPr="0091673A">
        <w:rPr>
          <w:rFonts w:ascii="Verdana" w:hAnsi="Verdana"/>
          <w:lang w:val="nl-NL"/>
        </w:rPr>
        <w:t xml:space="preserve"> van de stad München. </w:t>
      </w:r>
    </w:p>
    <w:p w:rsidR="0091673A" w:rsidRPr="0091673A" w:rsidRDefault="0091673A" w:rsidP="00DB42B3">
      <w:pPr>
        <w:pStyle w:val="2Paragraph"/>
        <w:keepLines/>
        <w:numPr>
          <w:ilvl w:val="0"/>
          <w:numId w:val="1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lang w:val="nl-NL"/>
        </w:rPr>
        <w:t xml:space="preserve">De naam van het vliegveld is bekend geworden door de vlucht van de terroristen in 1972 met hun gijzelaars, na hun moordpartij op de </w:t>
      </w:r>
      <w:proofErr w:type="spellStart"/>
      <w:r w:rsidRPr="0091673A">
        <w:rPr>
          <w:rFonts w:ascii="Verdana" w:hAnsi="Verdana"/>
          <w:lang w:val="nl-NL"/>
        </w:rPr>
        <w:t>Israëlische</w:t>
      </w:r>
      <w:proofErr w:type="spellEnd"/>
      <w:r w:rsidRPr="0091673A">
        <w:rPr>
          <w:rFonts w:ascii="Verdana" w:hAnsi="Verdana"/>
          <w:lang w:val="nl-NL"/>
        </w:rPr>
        <w:t xml:space="preserve"> sportlieden tijdens de Olympische Spelen. </w:t>
      </w:r>
    </w:p>
    <w:p w:rsidR="0091673A" w:rsidRPr="0091673A" w:rsidRDefault="0091673A" w:rsidP="00DB42B3">
      <w:pPr>
        <w:pStyle w:val="2Paragraph"/>
        <w:keepLines/>
        <w:numPr>
          <w:ilvl w:val="0"/>
          <w:numId w:val="1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lang w:val="nl-NL"/>
        </w:rPr>
        <w:t>Het is de belangrijkste vlieghaven van de staat Beieren.</w:t>
      </w:r>
    </w:p>
    <w:p w:rsidR="0091673A" w:rsidRPr="0091673A" w:rsidRDefault="0091673A" w:rsidP="0091673A">
      <w:pPr>
        <w:pStyle w:val="2Paragraph"/>
        <w:keepLines/>
        <w:ind w:left="0" w:firstLine="0"/>
        <w:jc w:val="left"/>
        <w:rPr>
          <w:rFonts w:ascii="Verdana" w:hAnsi="Verdana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6"/>
        <w:gridCol w:w="817"/>
        <w:gridCol w:w="4372"/>
        <w:gridCol w:w="815"/>
      </w:tblGrid>
      <w:tr w:rsidR="0091673A" w:rsidRPr="0091673A" w:rsidTr="0091673A">
        <w:trPr>
          <w:trHeight w:val="173"/>
        </w:trPr>
        <w:tc>
          <w:tcPr>
            <w:tcW w:w="21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17</w:t>
            </w:r>
          </w:p>
          <w:p w:rsidR="00767744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</w:p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Ost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897707A" wp14:editId="04C2BFF5">
                  <wp:extent cx="358140" cy="228600"/>
                  <wp:effectExtent l="0" t="0" r="3810" b="0"/>
                  <wp:docPr id="20" name="Afbeelding 20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E4ABFFE" wp14:editId="54B450A2">
                  <wp:extent cx="358140" cy="228600"/>
                  <wp:effectExtent l="0" t="0" r="3810" b="0"/>
                  <wp:docPr id="19" name="Afbeelding 19" descr="Beschrijving: http://www.bustic.nl/Web%20Pagina%20Informatie%20autowegen/Buttons%20autowegen/A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schrijving: http://www.bustic.nl/Web%20Pagina%20Informatie%20autowegen/Buttons%20autowegen/A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4863D21" wp14:editId="4CE3F281">
                  <wp:extent cx="358140" cy="228600"/>
                  <wp:effectExtent l="0" t="0" r="3810" b="0"/>
                  <wp:docPr id="18" name="Afbeelding 18" descr="Beschrijving: http://www.bustic.nl/Web%20Pagina%20Informatie%20autowegen/Buttons%20autowegen/A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schrijving: http://www.bustic.nl/Web%20Pagina%20Informatie%20autowegen/Buttons%20autowegen/A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München.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FDB1EB2" wp14:editId="743578B7">
                  <wp:extent cx="358140" cy="228600"/>
                  <wp:effectExtent l="0" t="0" r="3810" b="0"/>
                  <wp:docPr id="17" name="Afbeelding 17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264ED75" wp14:editId="34F6676A">
                  <wp:extent cx="358140" cy="228600"/>
                  <wp:effectExtent l="0" t="0" r="3810" b="0"/>
                  <wp:docPr id="16" name="Afbeelding 16" descr="Beschrijving: http://www.bustic.nl/Web%20Pagina%20Informatie%20autowegen/Buttons%20autowegen/A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8" descr="Beschrijving: http://www.bustic.nl/Web%20Pagina%20Informatie%20autowegen/Buttons%20autowegen/A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Haag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im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Oberbayern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91673A">
      <w:pPr>
        <w:keepLines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17"/>
        <w:gridCol w:w="4817"/>
        <w:gridCol w:w="786"/>
      </w:tblGrid>
      <w:tr w:rsidR="0091673A" w:rsidRPr="0091673A" w:rsidTr="0091673A">
        <w:trPr>
          <w:trHeight w:val="510"/>
        </w:trPr>
        <w:tc>
          <w:tcPr>
            <w:tcW w:w="2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lastRenderedPageBreak/>
              <w:drawing>
                <wp:inline distT="0" distB="0" distL="0" distR="0" wp14:anchorId="6BEA130A" wp14:editId="0DE9560E">
                  <wp:extent cx="220980" cy="220980"/>
                  <wp:effectExtent l="0" t="0" r="7620" b="762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91673A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B970E75" wp14:editId="7D128142">
                  <wp:extent cx="220980" cy="220980"/>
                  <wp:effectExtent l="0" t="0" r="7620" b="762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91673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9F5AA40" wp14:editId="70913B07">
                  <wp:extent cx="220980" cy="220980"/>
                  <wp:effectExtent l="0" t="0" r="7620" b="762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Vaterstetten. </w:t>
            </w:r>
          </w:p>
        </w:tc>
        <w:tc>
          <w:tcPr>
            <w:tcW w:w="2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Vaterstetten. </w:t>
            </w:r>
            <w:r w:rsidRPr="0091673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E927D52" wp14:editId="24DE7D58">
                  <wp:extent cx="220980" cy="220980"/>
                  <wp:effectExtent l="0" t="0" r="7620" b="762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91673A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67B688C" wp14:editId="47667297">
                  <wp:extent cx="220980" cy="220980"/>
                  <wp:effectExtent l="0" t="0" r="7620" b="762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91673A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046D961" wp14:editId="790E45DC">
                  <wp:extent cx="220980" cy="220980"/>
                  <wp:effectExtent l="0" t="0" r="7620" b="762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39B1125" wp14:editId="5EED749B">
                  <wp:extent cx="358140" cy="228600"/>
                  <wp:effectExtent l="0" t="0" r="3810" b="0"/>
                  <wp:docPr id="9" name="Afbeelding 9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91673A" w:rsidRPr="0091673A" w:rsidRDefault="0091673A" w:rsidP="0091673A">
      <w:pPr>
        <w:keepLines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8"/>
        <w:gridCol w:w="4814"/>
        <w:gridCol w:w="788"/>
      </w:tblGrid>
      <w:tr w:rsidR="0091673A" w:rsidRPr="0091673A" w:rsidTr="0091673A">
        <w:trPr>
          <w:trHeight w:val="173"/>
        </w:trPr>
        <w:tc>
          <w:tcPr>
            <w:tcW w:w="231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18. Haar –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Vaterstetten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Style w:val="Plaats"/>
                <w:rFonts w:ascii="Verdana" w:hAnsi="Verdana"/>
                <w:szCs w:val="24"/>
                <w:lang w:val="nl-NL"/>
              </w:rPr>
              <w:t>B304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Haar.</w:t>
            </w:r>
          </w:p>
        </w:tc>
        <w:tc>
          <w:tcPr>
            <w:tcW w:w="37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69F590A" wp14:editId="3A27C2B4">
                  <wp:extent cx="358140" cy="228600"/>
                  <wp:effectExtent l="0" t="0" r="3810" b="0"/>
                  <wp:docPr id="8" name="Afbeelding 8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Style w:val="Plaats"/>
                <w:rFonts w:ascii="Verdana" w:hAnsi="Verdana"/>
                <w:szCs w:val="24"/>
                <w:lang w:val="nl-NL"/>
              </w:rPr>
              <w:t>B304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Vaterstetten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767744">
      <w:pPr>
        <w:pStyle w:val="Alinia6"/>
        <w:rPr>
          <w:bCs/>
          <w:color w:val="000000"/>
          <w:bdr w:val="thinThickLargeGap" w:sz="18" w:space="0" w:color="auto"/>
          <w:shd w:val="clear" w:color="auto" w:fill="FFFF00"/>
        </w:rPr>
      </w:pPr>
      <w:r w:rsidRPr="0091673A">
        <w:rPr>
          <w:rStyle w:val="Plaats"/>
          <w:rFonts w:ascii="Verdana" w:hAnsi="Verdana"/>
          <w:szCs w:val="24"/>
        </w:rPr>
        <w:t>Haar</w:t>
      </w:r>
    </w:p>
    <w:p w:rsidR="0091673A" w:rsidRPr="0091673A" w:rsidRDefault="0091673A" w:rsidP="00DB42B3">
      <w:pPr>
        <w:pStyle w:val="1Paragraph"/>
        <w:keepLines/>
        <w:numPr>
          <w:ilvl w:val="0"/>
          <w:numId w:val="17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91673A">
        <w:rPr>
          <w:rFonts w:ascii="Verdana" w:hAnsi="Verdana"/>
          <w:lang w:val="nl-NL"/>
        </w:rPr>
        <w:t xml:space="preserve">Kruising met de B304 de verbinding van München met </w:t>
      </w:r>
      <w:proofErr w:type="spellStart"/>
      <w:r w:rsidRPr="0091673A">
        <w:rPr>
          <w:rFonts w:ascii="Verdana" w:hAnsi="Verdana"/>
          <w:lang w:val="nl-NL"/>
        </w:rPr>
        <w:t>Wasserburg</w:t>
      </w:r>
      <w:proofErr w:type="spellEnd"/>
      <w:r w:rsidRPr="0091673A">
        <w:rPr>
          <w:rFonts w:ascii="Verdana" w:hAnsi="Verdana"/>
          <w:lang w:val="nl-NL"/>
        </w:rPr>
        <w:t xml:space="preserve"> gelegen aan de B15, de drukke </w:t>
      </w:r>
      <w:proofErr w:type="spellStart"/>
      <w:r w:rsidRPr="0091673A">
        <w:rPr>
          <w:rFonts w:ascii="Verdana" w:hAnsi="Verdana"/>
          <w:lang w:val="nl-NL"/>
        </w:rPr>
        <w:t>Bundesstrasse</w:t>
      </w:r>
      <w:proofErr w:type="spellEnd"/>
      <w:r w:rsidRPr="0091673A">
        <w:rPr>
          <w:rFonts w:ascii="Verdana" w:hAnsi="Verdana"/>
          <w:lang w:val="nl-NL"/>
        </w:rPr>
        <w:t xml:space="preserve"> tussen Landshut en de plaats </w:t>
      </w:r>
      <w:proofErr w:type="spellStart"/>
      <w:r w:rsidRPr="0091673A">
        <w:rPr>
          <w:rFonts w:ascii="Verdana" w:hAnsi="Verdana"/>
          <w:lang w:val="nl-NL"/>
        </w:rPr>
        <w:t>Rosenheim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8"/>
        <w:gridCol w:w="4814"/>
        <w:gridCol w:w="788"/>
      </w:tblGrid>
      <w:tr w:rsidR="0091673A" w:rsidRPr="0091673A" w:rsidTr="0091673A">
        <w:trPr>
          <w:trHeight w:val="173"/>
        </w:trPr>
        <w:tc>
          <w:tcPr>
            <w:tcW w:w="231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19.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Hohenbrunn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B471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Haar.</w:t>
            </w:r>
          </w:p>
        </w:tc>
        <w:tc>
          <w:tcPr>
            <w:tcW w:w="37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26546B7" wp14:editId="22568D5C">
                  <wp:extent cx="358140" cy="228600"/>
                  <wp:effectExtent l="0" t="0" r="3810" b="0"/>
                  <wp:docPr id="7" name="Afbeelding 7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B471</w:t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Putzbrunn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91673A">
      <w:pPr>
        <w:keepLines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  <w:gridCol w:w="786"/>
      </w:tblGrid>
      <w:tr w:rsidR="0091673A" w:rsidRPr="0091673A" w:rsidTr="0091673A">
        <w:trPr>
          <w:trHeight w:val="173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 20.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Ottobrunn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Ottobrunn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D79C2B5" wp14:editId="732F941C">
                  <wp:extent cx="358140" cy="228600"/>
                  <wp:effectExtent l="0" t="0" r="3810" b="0"/>
                  <wp:docPr id="6" name="Afbeelding 6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Höhenkirchen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91673A">
      <w:pPr>
        <w:keepLines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26"/>
        <w:gridCol w:w="792"/>
        <w:gridCol w:w="4416"/>
        <w:gridCol w:w="786"/>
      </w:tblGrid>
      <w:tr w:rsidR="0091673A" w:rsidRPr="0091673A" w:rsidTr="0091673A">
        <w:trPr>
          <w:trHeight w:val="173"/>
        </w:trPr>
        <w:tc>
          <w:tcPr>
            <w:tcW w:w="215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21/95</w:t>
            </w:r>
          </w:p>
          <w:p w:rsidR="00767744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</w:p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bookmarkStart w:id="0" w:name="_GoBack"/>
            <w:bookmarkEnd w:id="0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Süd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351E7D8" wp14:editId="7837EBB5">
                  <wp:extent cx="358140" cy="228600"/>
                  <wp:effectExtent l="0" t="0" r="3810" b="0"/>
                  <wp:docPr id="5" name="Afbeelding 5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45A7F56" wp14:editId="6ED3C51B">
                  <wp:extent cx="365760" cy="236220"/>
                  <wp:effectExtent l="0" t="0" r="0" b="0"/>
                  <wp:docPr id="4" name="Afbeelding 4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D3D85DC" wp14:editId="4C4515DF">
                  <wp:extent cx="365760" cy="236220"/>
                  <wp:effectExtent l="0" t="0" r="0" b="0"/>
                  <wp:docPr id="3" name="Afbeelding 3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München – </w:t>
            </w:r>
            <w:proofErr w:type="spellStart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Stutgart</w:t>
            </w:r>
            <w:proofErr w:type="spellEnd"/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7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164FAC2" wp14:editId="69F4A9C8">
                  <wp:extent cx="358140" cy="228600"/>
                  <wp:effectExtent l="0" t="0" r="3810" b="0"/>
                  <wp:docPr id="2" name="Afbeelding 2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91673A" w:rsidRPr="0091673A" w:rsidTr="0091673A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keepLines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91673A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A225E88" wp14:editId="4391716E">
                  <wp:extent cx="365760" cy="236220"/>
                  <wp:effectExtent l="0" t="0" r="0" b="0"/>
                  <wp:docPr id="1" name="Afbeelding 1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7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Rossenheim – Salzburg.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1673A" w:rsidRPr="0091673A" w:rsidRDefault="0091673A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91673A" w:rsidRPr="0091673A" w:rsidRDefault="0091673A" w:rsidP="0091673A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91673A" w:rsidRDefault="0091673A" w:rsidP="0091673A"/>
    <w:p w:rsidR="0091673A" w:rsidRDefault="0091673A" w:rsidP="0091673A">
      <w:pPr>
        <w:rPr>
          <w:rStyle w:val="Europaweg"/>
        </w:rPr>
      </w:pPr>
    </w:p>
    <w:p w:rsidR="00AD213A" w:rsidRDefault="00AD213A" w:rsidP="00331588">
      <w:pPr>
        <w:rPr>
          <w:rFonts w:ascii="Verdana" w:hAnsi="Verdana"/>
          <w:b/>
          <w:sz w:val="28"/>
          <w:szCs w:val="28"/>
          <w:lang w:val="nl-NL"/>
        </w:rPr>
      </w:pPr>
    </w:p>
    <w:sectPr w:rsidR="00AD213A" w:rsidSect="007A2B79">
      <w:headerReference w:type="default" r:id="rId17"/>
      <w:footerReference w:type="default" r:id="rId1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B3" w:rsidRDefault="00DB42B3" w:rsidP="007A2B79">
      <w:r>
        <w:separator/>
      </w:r>
    </w:p>
  </w:endnote>
  <w:endnote w:type="continuationSeparator" w:id="0">
    <w:p w:rsidR="00DB42B3" w:rsidRDefault="00DB42B3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B02485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B02485" w:rsidRPr="007A2B79" w:rsidRDefault="00B02485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767744" w:rsidRPr="00767744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4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02485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B02485" w:rsidRDefault="00B02485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02485" w:rsidRDefault="00B024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B3" w:rsidRDefault="00DB42B3" w:rsidP="007A2B79">
      <w:r>
        <w:separator/>
      </w:r>
    </w:p>
  </w:footnote>
  <w:footnote w:type="continuationSeparator" w:id="0">
    <w:p w:rsidR="00DB42B3" w:rsidRDefault="00DB42B3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485" w:rsidRPr="007A2B79" w:rsidRDefault="00B02485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7E9B573B" wp14:editId="286E611B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</w:t>
    </w:r>
    <w:r w:rsidR="00767744">
      <w:rPr>
        <w:rFonts w:ascii="Verdana" w:hAnsi="Verdana"/>
        <w:b/>
        <w:sz w:val="28"/>
        <w:szCs w:val="28"/>
        <w:lang w:val="nl-NL"/>
      </w:rPr>
      <w:t xml:space="preserve">Duitsland </w:t>
    </w:r>
    <w:r w:rsidR="00767744" w:rsidRPr="00767744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2D90073A" wp14:editId="0971FB50">
          <wp:extent cx="358140" cy="226695"/>
          <wp:effectExtent l="19050" t="0" r="3810" b="0"/>
          <wp:docPr id="92" name="Afbeelding 92" descr="http://www.bustic.nl/Web%20Pagina%20Informatie%20autowegen/Buttons%20autowegen/A99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http://www.bustic.nl/Web%20Pagina%20Informatie%20autowegen/Buttons%20autowegen/A99.gif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7744">
      <w:rPr>
        <w:rFonts w:ascii="Verdana" w:hAnsi="Verdana"/>
        <w:b/>
        <w:sz w:val="28"/>
        <w:szCs w:val="28"/>
        <w:lang w:val="nl-NL"/>
      </w:rPr>
      <w:t xml:space="preserve"> </w:t>
    </w:r>
    <w:r w:rsidR="002477C1">
      <w:rPr>
        <w:rFonts w:ascii="Verdana" w:hAnsi="Verdana"/>
        <w:b/>
        <w:sz w:val="28"/>
        <w:szCs w:val="28"/>
        <w:lang w:val="nl-NL"/>
      </w:rPr>
      <w:t xml:space="preserve">  </w:t>
    </w:r>
    <w:r>
      <w:rPr>
        <w:rFonts w:ascii="Verdana" w:hAnsi="Verdana"/>
        <w:b/>
        <w:sz w:val="28"/>
        <w:szCs w:val="28"/>
        <w:lang w:val="nl-NL"/>
      </w:rPr>
      <w:t xml:space="preserve">       </w:t>
    </w:r>
  </w:p>
  <w:p w:rsidR="00B02485" w:rsidRPr="007A2B79" w:rsidRDefault="00B02485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70"/>
    <w:multiLevelType w:val="hybridMultilevel"/>
    <w:tmpl w:val="AC70E386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8FF60F5"/>
    <w:multiLevelType w:val="hybridMultilevel"/>
    <w:tmpl w:val="DCAC4E66"/>
    <w:lvl w:ilvl="0" w:tplc="1840C34C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8E69F9"/>
    <w:multiLevelType w:val="hybridMultilevel"/>
    <w:tmpl w:val="A2E23E8C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F776D8"/>
    <w:multiLevelType w:val="hybridMultilevel"/>
    <w:tmpl w:val="177EBB78"/>
    <w:lvl w:ilvl="0" w:tplc="EC0C3C2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452AF"/>
    <w:multiLevelType w:val="hybridMultilevel"/>
    <w:tmpl w:val="74F0B69E"/>
    <w:lvl w:ilvl="0" w:tplc="EC0C3C2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3615145D"/>
    <w:multiLevelType w:val="hybridMultilevel"/>
    <w:tmpl w:val="D8F485C0"/>
    <w:lvl w:ilvl="0" w:tplc="35486A4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F72591"/>
    <w:multiLevelType w:val="hybridMultilevel"/>
    <w:tmpl w:val="F08CD7B8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EE4244"/>
    <w:multiLevelType w:val="hybridMultilevel"/>
    <w:tmpl w:val="CCD4603A"/>
    <w:lvl w:ilvl="0" w:tplc="FD2AB9A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47458"/>
    <w:multiLevelType w:val="hybridMultilevel"/>
    <w:tmpl w:val="6A40ABDA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713E343E"/>
    <w:multiLevelType w:val="hybridMultilevel"/>
    <w:tmpl w:val="2D5A574E"/>
    <w:lvl w:ilvl="0" w:tplc="23C23456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14"/>
  </w:num>
  <w:num w:numId="10">
    <w:abstractNumId w:val="13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63C8"/>
    <w:rsid w:val="00077BC5"/>
    <w:rsid w:val="0008766A"/>
    <w:rsid w:val="000A11B2"/>
    <w:rsid w:val="000B35DC"/>
    <w:rsid w:val="000B3F02"/>
    <w:rsid w:val="000D0A8B"/>
    <w:rsid w:val="000D1D25"/>
    <w:rsid w:val="000F3B57"/>
    <w:rsid w:val="000F4F6B"/>
    <w:rsid w:val="001136E8"/>
    <w:rsid w:val="00120DD2"/>
    <w:rsid w:val="00197D11"/>
    <w:rsid w:val="001B0768"/>
    <w:rsid w:val="001D64BE"/>
    <w:rsid w:val="001D7D67"/>
    <w:rsid w:val="00204473"/>
    <w:rsid w:val="002221B7"/>
    <w:rsid w:val="00243B25"/>
    <w:rsid w:val="002477C1"/>
    <w:rsid w:val="00275D6D"/>
    <w:rsid w:val="002A65F5"/>
    <w:rsid w:val="002B29A5"/>
    <w:rsid w:val="002F6A8B"/>
    <w:rsid w:val="0031035E"/>
    <w:rsid w:val="00330EC1"/>
    <w:rsid w:val="00331588"/>
    <w:rsid w:val="00343FFB"/>
    <w:rsid w:val="00365B36"/>
    <w:rsid w:val="00375508"/>
    <w:rsid w:val="00387635"/>
    <w:rsid w:val="003B734B"/>
    <w:rsid w:val="004435A4"/>
    <w:rsid w:val="004466F3"/>
    <w:rsid w:val="004B0A15"/>
    <w:rsid w:val="004B6B69"/>
    <w:rsid w:val="004F49EB"/>
    <w:rsid w:val="004F5A87"/>
    <w:rsid w:val="00522CF5"/>
    <w:rsid w:val="00553B72"/>
    <w:rsid w:val="005639B6"/>
    <w:rsid w:val="005D0E3B"/>
    <w:rsid w:val="005D582F"/>
    <w:rsid w:val="005D628F"/>
    <w:rsid w:val="006226E1"/>
    <w:rsid w:val="00630A26"/>
    <w:rsid w:val="00676992"/>
    <w:rsid w:val="00687CFF"/>
    <w:rsid w:val="00695640"/>
    <w:rsid w:val="006A4E41"/>
    <w:rsid w:val="006B0288"/>
    <w:rsid w:val="006B6011"/>
    <w:rsid w:val="006C3B72"/>
    <w:rsid w:val="00702943"/>
    <w:rsid w:val="00732328"/>
    <w:rsid w:val="00745661"/>
    <w:rsid w:val="00762F5A"/>
    <w:rsid w:val="007672BC"/>
    <w:rsid w:val="00767744"/>
    <w:rsid w:val="007854B0"/>
    <w:rsid w:val="007A2B79"/>
    <w:rsid w:val="007B50DE"/>
    <w:rsid w:val="007C5E0F"/>
    <w:rsid w:val="007E779C"/>
    <w:rsid w:val="0083246E"/>
    <w:rsid w:val="00862C18"/>
    <w:rsid w:val="00867836"/>
    <w:rsid w:val="008C2C88"/>
    <w:rsid w:val="008C420B"/>
    <w:rsid w:val="008D0BAE"/>
    <w:rsid w:val="00900EAD"/>
    <w:rsid w:val="009072D1"/>
    <w:rsid w:val="00913DF9"/>
    <w:rsid w:val="0091673A"/>
    <w:rsid w:val="0094638B"/>
    <w:rsid w:val="009D2624"/>
    <w:rsid w:val="009F1975"/>
    <w:rsid w:val="00A63239"/>
    <w:rsid w:val="00A63BD1"/>
    <w:rsid w:val="00A644E1"/>
    <w:rsid w:val="00A8267D"/>
    <w:rsid w:val="00A90884"/>
    <w:rsid w:val="00AA7E3C"/>
    <w:rsid w:val="00AD1C0A"/>
    <w:rsid w:val="00AD213A"/>
    <w:rsid w:val="00AD636A"/>
    <w:rsid w:val="00B02485"/>
    <w:rsid w:val="00B6539F"/>
    <w:rsid w:val="00B76B49"/>
    <w:rsid w:val="00BC7C6A"/>
    <w:rsid w:val="00BD0AC1"/>
    <w:rsid w:val="00BF082E"/>
    <w:rsid w:val="00BF56E5"/>
    <w:rsid w:val="00C075CE"/>
    <w:rsid w:val="00C12C50"/>
    <w:rsid w:val="00C56807"/>
    <w:rsid w:val="00C56E7A"/>
    <w:rsid w:val="00C65AE8"/>
    <w:rsid w:val="00C75D61"/>
    <w:rsid w:val="00CA408D"/>
    <w:rsid w:val="00CA622E"/>
    <w:rsid w:val="00CB7D9C"/>
    <w:rsid w:val="00D01349"/>
    <w:rsid w:val="00D26096"/>
    <w:rsid w:val="00D366CC"/>
    <w:rsid w:val="00D51E15"/>
    <w:rsid w:val="00D963B6"/>
    <w:rsid w:val="00DB42B3"/>
    <w:rsid w:val="00DC16E0"/>
    <w:rsid w:val="00DD4AB3"/>
    <w:rsid w:val="00DE3CD7"/>
    <w:rsid w:val="00DF3DD3"/>
    <w:rsid w:val="00E632BB"/>
    <w:rsid w:val="00E760C6"/>
    <w:rsid w:val="00E83D9B"/>
    <w:rsid w:val="00E9132D"/>
    <w:rsid w:val="00EC4030"/>
    <w:rsid w:val="00ED0E92"/>
    <w:rsid w:val="00EE315B"/>
    <w:rsid w:val="00EF0567"/>
    <w:rsid w:val="00F14055"/>
    <w:rsid w:val="00F35C87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gif"/><Relationship Id="rId2" Type="http://schemas.openxmlformats.org/officeDocument/2006/relationships/hyperlink" Target="http://www.marc-mondorf.de/a99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1FCA-8A69-4E05-8E8E-7BFE3F7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4</cp:revision>
  <cp:lastPrinted>2011-10-21T09:12:00Z</cp:lastPrinted>
  <dcterms:created xsi:type="dcterms:W3CDTF">2012-01-11T14:32:00Z</dcterms:created>
  <dcterms:modified xsi:type="dcterms:W3CDTF">2012-01-11T14:34:00Z</dcterms:modified>
</cp:coreProperties>
</file>